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0071" w14:textId="77777777" w:rsidR="00DF29F9" w:rsidRDefault="00DF29F9" w:rsidP="00D535BE">
      <w:pPr>
        <w:pStyle w:val="Titre1"/>
      </w:pPr>
    </w:p>
    <w:p w14:paraId="016ADD6D" w14:textId="77777777" w:rsidR="00DF29F9" w:rsidRDefault="00DF29F9">
      <w:pPr>
        <w:tabs>
          <w:tab w:val="left" w:pos="640"/>
        </w:tabs>
        <w:jc w:val="center"/>
        <w:rPr>
          <w:rFonts w:cs="Tahoma"/>
        </w:rPr>
      </w:pPr>
    </w:p>
    <w:p w14:paraId="7BBD4110" w14:textId="77777777" w:rsidR="00DF29F9" w:rsidRDefault="00DF29F9">
      <w:pPr>
        <w:tabs>
          <w:tab w:val="left" w:pos="640"/>
        </w:tabs>
        <w:jc w:val="center"/>
        <w:rPr>
          <w:rFonts w:cs="Tahoma"/>
        </w:rPr>
      </w:pPr>
    </w:p>
    <w:p w14:paraId="2675F1EF" w14:textId="77777777" w:rsidR="00DF29F9" w:rsidRDefault="00DF29F9">
      <w:pPr>
        <w:tabs>
          <w:tab w:val="left" w:pos="640"/>
        </w:tabs>
        <w:jc w:val="center"/>
        <w:rPr>
          <w:rFonts w:cs="Tahoma"/>
          <w:b/>
        </w:rPr>
      </w:pPr>
    </w:p>
    <w:p w14:paraId="15CF2B3A" w14:textId="77777777" w:rsidR="00DF29F9" w:rsidRDefault="00DF29F9">
      <w:pPr>
        <w:jc w:val="center"/>
        <w:rPr>
          <w:rFonts w:cs="Tahoma"/>
          <w:b/>
        </w:rPr>
      </w:pPr>
    </w:p>
    <w:p w14:paraId="47BA1BE6" w14:textId="77777777" w:rsidR="00DF29F9" w:rsidRDefault="00DF29F9">
      <w:pPr>
        <w:jc w:val="center"/>
        <w:rPr>
          <w:rFonts w:cs="Tahoma"/>
          <w:b/>
        </w:rPr>
      </w:pPr>
    </w:p>
    <w:p w14:paraId="49CD1980" w14:textId="77777777" w:rsidR="00DF29F9" w:rsidRDefault="00DF29F9">
      <w:pPr>
        <w:jc w:val="center"/>
        <w:rPr>
          <w:rFonts w:cs="Tahoma"/>
          <w:b/>
        </w:rPr>
      </w:pPr>
    </w:p>
    <w:p w14:paraId="5C582043" w14:textId="77777777" w:rsidR="00DF29F9" w:rsidRDefault="00DF29F9">
      <w:pPr>
        <w:jc w:val="center"/>
        <w:rPr>
          <w:rFonts w:cs="Tahoma"/>
          <w:b/>
        </w:rPr>
      </w:pPr>
    </w:p>
    <w:p w14:paraId="3BDA7F3C" w14:textId="77777777" w:rsidR="00DF29F9" w:rsidRPr="00D535BE" w:rsidRDefault="00DF29F9">
      <w:pPr>
        <w:jc w:val="center"/>
        <w:rPr>
          <w:rFonts w:cs="Tahoma"/>
          <w:b/>
          <w:sz w:val="36"/>
          <w:szCs w:val="36"/>
        </w:rPr>
      </w:pPr>
    </w:p>
    <w:p w14:paraId="484FF2EB" w14:textId="77777777" w:rsidR="00DF29F9" w:rsidRPr="00D535BE" w:rsidRDefault="00482F6E">
      <w:pPr>
        <w:tabs>
          <w:tab w:val="left" w:pos="640"/>
        </w:tabs>
        <w:jc w:val="center"/>
        <w:rPr>
          <w:rFonts w:ascii="Arial" w:hAnsi="Arial" w:cs="Arial"/>
          <w:b/>
          <w:sz w:val="36"/>
          <w:szCs w:val="36"/>
        </w:rPr>
      </w:pPr>
      <w:r w:rsidRPr="00D535BE">
        <w:rPr>
          <w:rFonts w:ascii="Arial" w:hAnsi="Arial" w:cs="Arial"/>
          <w:b/>
          <w:sz w:val="36"/>
          <w:szCs w:val="36"/>
          <w:highlight w:val="yellow"/>
        </w:rPr>
        <w:t xml:space="preserve"> </w:t>
      </w:r>
      <w:r w:rsidR="00DF29F9" w:rsidRPr="00D535BE">
        <w:rPr>
          <w:rFonts w:ascii="Arial" w:hAnsi="Arial" w:cs="Arial"/>
          <w:b/>
          <w:sz w:val="36"/>
          <w:szCs w:val="36"/>
          <w:highlight w:val="yellow"/>
        </w:rPr>
        <w:t>[Nom de l’entreprise]</w:t>
      </w:r>
    </w:p>
    <w:p w14:paraId="3E26FE35" w14:textId="77777777" w:rsidR="00DF29F9" w:rsidRPr="00D535BE" w:rsidRDefault="00DF29F9" w:rsidP="00D535BE">
      <w:pPr>
        <w:pStyle w:val="Titre1"/>
      </w:pPr>
    </w:p>
    <w:p w14:paraId="78F3131D" w14:textId="77777777" w:rsidR="00DF29F9" w:rsidRPr="00D535BE" w:rsidRDefault="00DF29F9" w:rsidP="00D535BE">
      <w:pPr>
        <w:pStyle w:val="Titre1"/>
      </w:pPr>
    </w:p>
    <w:p w14:paraId="203133E7" w14:textId="7DFBAF53" w:rsidR="00DF29F9" w:rsidRDefault="00D535BE" w:rsidP="00D535B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535BE">
        <w:rPr>
          <w:rFonts w:ascii="Arial" w:hAnsi="Arial" w:cs="Arial"/>
          <w:b/>
          <w:bCs/>
          <w:sz w:val="36"/>
          <w:szCs w:val="36"/>
        </w:rPr>
        <w:t>M</w:t>
      </w:r>
      <w:r w:rsidR="00DF29F9" w:rsidRPr="00D535BE">
        <w:rPr>
          <w:rFonts w:ascii="Arial" w:hAnsi="Arial" w:cs="Arial"/>
          <w:b/>
          <w:bCs/>
          <w:sz w:val="36"/>
          <w:szCs w:val="36"/>
        </w:rPr>
        <w:t>anuel de l’employé</w:t>
      </w:r>
    </w:p>
    <w:p w14:paraId="5D65E5F6" w14:textId="77777777" w:rsidR="006400C3" w:rsidRPr="00D535BE" w:rsidRDefault="006400C3" w:rsidP="00D535B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854346" w14:textId="77777777" w:rsidR="00D535BE" w:rsidRPr="006400C3" w:rsidRDefault="00D535BE" w:rsidP="006400C3"/>
    <w:p w14:paraId="624A7BA6" w14:textId="69B22E03" w:rsidR="00D535BE" w:rsidRPr="009F32BF" w:rsidRDefault="00D535BE" w:rsidP="006400C3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9F32BF">
        <w:rPr>
          <w:rFonts w:ascii="Arial" w:hAnsi="Arial" w:cs="Arial"/>
          <w:color w:val="FF0000"/>
          <w:sz w:val="22"/>
          <w:szCs w:val="22"/>
        </w:rPr>
        <w:t>(</w:t>
      </w:r>
      <w:r w:rsidR="009F32BF" w:rsidRPr="009F32BF">
        <w:rPr>
          <w:rFonts w:ascii="Arial" w:hAnsi="Arial" w:cs="Arial"/>
          <w:color w:val="FF0000"/>
          <w:sz w:val="22"/>
          <w:szCs w:val="22"/>
        </w:rPr>
        <w:t>Modèle i</w:t>
      </w:r>
      <w:r w:rsidR="007C53C4" w:rsidRPr="009F32BF">
        <w:rPr>
          <w:rFonts w:ascii="Arial" w:hAnsi="Arial" w:cs="Arial"/>
          <w:color w:val="FF0000"/>
          <w:sz w:val="22"/>
          <w:szCs w:val="22"/>
        </w:rPr>
        <w:t xml:space="preserve">nspiré d’un </w:t>
      </w:r>
      <w:r w:rsidR="009F32BF" w:rsidRPr="009F32BF">
        <w:rPr>
          <w:rFonts w:ascii="Arial" w:hAnsi="Arial" w:cs="Arial"/>
          <w:color w:val="FF0000"/>
          <w:sz w:val="22"/>
          <w:szCs w:val="22"/>
        </w:rPr>
        <w:t xml:space="preserve">outil du </w:t>
      </w:r>
      <w:r w:rsidR="007C53C4" w:rsidRPr="009F32BF">
        <w:rPr>
          <w:rFonts w:ascii="Arial" w:hAnsi="Arial" w:cs="Arial"/>
          <w:color w:val="FF0000"/>
          <w:sz w:val="22"/>
          <w:szCs w:val="22"/>
        </w:rPr>
        <w:t>Conseil québécois</w:t>
      </w:r>
      <w:r w:rsidR="009F32BF" w:rsidRPr="009F32BF">
        <w:rPr>
          <w:rFonts w:ascii="Arial" w:hAnsi="Arial" w:cs="Arial"/>
          <w:color w:val="FF0000"/>
          <w:sz w:val="22"/>
          <w:szCs w:val="22"/>
        </w:rPr>
        <w:t xml:space="preserve"> </w:t>
      </w:r>
      <w:r w:rsidR="007C53C4" w:rsidRPr="009F32BF">
        <w:rPr>
          <w:rFonts w:ascii="Arial" w:hAnsi="Arial" w:cs="Arial"/>
          <w:color w:val="FF0000"/>
          <w:sz w:val="22"/>
          <w:szCs w:val="22"/>
        </w:rPr>
        <w:t>des ressources humaines en tourisme</w:t>
      </w:r>
      <w:r w:rsidRPr="009F32BF">
        <w:rPr>
          <w:rFonts w:ascii="Arial" w:hAnsi="Arial" w:cs="Arial"/>
          <w:color w:val="FF0000"/>
          <w:sz w:val="22"/>
          <w:szCs w:val="22"/>
        </w:rPr>
        <w:t>)</w:t>
      </w:r>
    </w:p>
    <w:p w14:paraId="1AA0DBD8" w14:textId="77777777" w:rsidR="00DF29F9" w:rsidRPr="00D535BE" w:rsidRDefault="00DF29F9" w:rsidP="00D535BE">
      <w:pPr>
        <w:pStyle w:val="Titre1"/>
      </w:pPr>
    </w:p>
    <w:p w14:paraId="281EA66B" w14:textId="77777777" w:rsidR="00DF29F9" w:rsidRDefault="00DF29F9">
      <w:pPr>
        <w:pStyle w:val="Texte"/>
        <w:rPr>
          <w:b/>
        </w:rPr>
        <w:sectPr w:rsidR="00DF29F9">
          <w:footerReference w:type="default" r:id="rId11"/>
          <w:headerReference w:type="first" r:id="rId12"/>
          <w:footerReference w:type="first" r:id="rId13"/>
          <w:pgSz w:w="12240" w:h="15840" w:code="1"/>
          <w:pgMar w:top="2405" w:right="1699" w:bottom="720" w:left="1930" w:header="720" w:footer="720" w:gutter="0"/>
          <w:pgNumType w:start="1" w:chapStyle="1" w:chapSep="enDash"/>
          <w:cols w:space="0"/>
          <w:titlePg/>
        </w:sectPr>
      </w:pPr>
    </w:p>
    <w:p w14:paraId="3AE30C25" w14:textId="78146708" w:rsidR="00DF29F9" w:rsidRDefault="00DF29F9" w:rsidP="00FA61D2">
      <w:pPr>
        <w:spacing w:after="120" w:line="276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 xml:space="preserve">Exemple de table des matiÈres </w:t>
      </w:r>
      <w:r w:rsidR="00322A1D">
        <w:rPr>
          <w:rFonts w:ascii="Arial" w:hAnsi="Arial" w:cs="Arial"/>
          <w:b/>
          <w:caps/>
        </w:rPr>
        <w:t>DU</w:t>
      </w:r>
      <w:r>
        <w:rPr>
          <w:rFonts w:ascii="Arial" w:hAnsi="Arial" w:cs="Arial"/>
          <w:b/>
          <w:caps/>
        </w:rPr>
        <w:t xml:space="preserve"> manuel de l’employ</w:t>
      </w:r>
      <w:r w:rsidR="000316D7">
        <w:rPr>
          <w:rFonts w:ascii="Arial" w:hAnsi="Arial" w:cs="Arial"/>
          <w:b/>
          <w:caps/>
        </w:rPr>
        <w:t>É</w:t>
      </w:r>
      <w:r>
        <w:rPr>
          <w:rFonts w:ascii="Arial" w:hAnsi="Arial" w:cs="Arial"/>
          <w:b/>
          <w:caps/>
        </w:rPr>
        <w:t xml:space="preserve"> </w:t>
      </w:r>
    </w:p>
    <w:p w14:paraId="3355C6E7" w14:textId="77777777" w:rsidR="00EE0D09" w:rsidRDefault="00EE0D09" w:rsidP="00FA61D2">
      <w:pPr>
        <w:spacing w:after="120" w:line="276" w:lineRule="auto"/>
        <w:jc w:val="both"/>
        <w:rPr>
          <w:rFonts w:ascii="Arial" w:hAnsi="Arial"/>
        </w:rPr>
      </w:pPr>
    </w:p>
    <w:p w14:paraId="7CBC4F20" w14:textId="355E706A" w:rsidR="00DF29F9" w:rsidRDefault="00DF29F9" w:rsidP="00FA61D2">
      <w:pPr>
        <w:spacing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manuel de l’employé regroupe des documents </w:t>
      </w:r>
      <w:r w:rsidR="007713EB">
        <w:rPr>
          <w:rFonts w:ascii="Arial" w:hAnsi="Arial"/>
          <w:sz w:val="22"/>
        </w:rPr>
        <w:t xml:space="preserve">que </w:t>
      </w:r>
      <w:r>
        <w:rPr>
          <w:rFonts w:ascii="Arial" w:hAnsi="Arial"/>
          <w:sz w:val="22"/>
        </w:rPr>
        <w:t xml:space="preserve">l’employeur juge pertinents </w:t>
      </w:r>
      <w:r w:rsidR="00193DE4">
        <w:rPr>
          <w:rFonts w:ascii="Arial" w:hAnsi="Arial"/>
          <w:sz w:val="22"/>
        </w:rPr>
        <w:t xml:space="preserve">pour informer le personnel de manière </w:t>
      </w:r>
      <w:r>
        <w:rPr>
          <w:rFonts w:ascii="Arial" w:hAnsi="Arial"/>
          <w:sz w:val="22"/>
        </w:rPr>
        <w:t xml:space="preserve">uniformisée. C’est la carte de présentation de votre entreprise. </w:t>
      </w:r>
      <w:r w:rsidR="00674061">
        <w:rPr>
          <w:rFonts w:ascii="Arial" w:hAnsi="Arial"/>
          <w:sz w:val="22"/>
        </w:rPr>
        <w:t>Ce</w:t>
      </w:r>
      <w:r>
        <w:rPr>
          <w:rFonts w:ascii="Arial" w:hAnsi="Arial"/>
          <w:sz w:val="22"/>
        </w:rPr>
        <w:t xml:space="preserve"> manuel vous facilitera la tâche </w:t>
      </w:r>
      <w:r w:rsidR="007713EB">
        <w:rPr>
          <w:rFonts w:ascii="Arial" w:hAnsi="Arial"/>
          <w:sz w:val="22"/>
        </w:rPr>
        <w:t>lors de l’intégration des nouveaux employés</w:t>
      </w:r>
      <w:r>
        <w:rPr>
          <w:rFonts w:ascii="Arial" w:hAnsi="Arial"/>
          <w:sz w:val="22"/>
        </w:rPr>
        <w:t xml:space="preserve"> et </w:t>
      </w:r>
      <w:r w:rsidR="00955134">
        <w:rPr>
          <w:rFonts w:ascii="Arial" w:hAnsi="Arial"/>
          <w:sz w:val="22"/>
        </w:rPr>
        <w:t>aidera ces derniers à s</w:t>
      </w:r>
      <w:r>
        <w:rPr>
          <w:rFonts w:ascii="Arial" w:hAnsi="Arial"/>
          <w:sz w:val="22"/>
        </w:rPr>
        <w:t xml:space="preserve">e familiariser avec l’entreprise. Il s’agit aussi d’un outil de formation sur mesure, adapté </w:t>
      </w:r>
      <w:r w:rsidR="00674061">
        <w:rPr>
          <w:rFonts w:ascii="Arial" w:hAnsi="Arial"/>
          <w:sz w:val="22"/>
        </w:rPr>
        <w:t xml:space="preserve">aux besoins de </w:t>
      </w:r>
      <w:r>
        <w:rPr>
          <w:rFonts w:ascii="Arial" w:hAnsi="Arial"/>
          <w:sz w:val="22"/>
        </w:rPr>
        <w:t>votre entreprise.</w:t>
      </w:r>
    </w:p>
    <w:p w14:paraId="3FE4488D" w14:textId="77777777" w:rsidR="00674061" w:rsidRDefault="00674061" w:rsidP="00FA61D2">
      <w:pPr>
        <w:spacing w:after="120" w:line="276" w:lineRule="auto"/>
        <w:jc w:val="both"/>
        <w:rPr>
          <w:rFonts w:ascii="Arial" w:hAnsi="Arial"/>
          <w:b/>
          <w:sz w:val="22"/>
          <w:u w:val="single"/>
        </w:rPr>
      </w:pPr>
    </w:p>
    <w:p w14:paraId="0CF13597" w14:textId="243182F2" w:rsidR="00FA61D2" w:rsidRDefault="00DF29F9" w:rsidP="00FA61D2">
      <w:pPr>
        <w:spacing w:after="120" w:line="276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1. </w:t>
      </w:r>
      <w:r w:rsidR="00674061">
        <w:rPr>
          <w:rFonts w:ascii="Arial" w:hAnsi="Arial"/>
          <w:b/>
          <w:sz w:val="22"/>
          <w:u w:val="single"/>
        </w:rPr>
        <w:t>I</w:t>
      </w:r>
      <w:r>
        <w:rPr>
          <w:rFonts w:ascii="Arial" w:hAnsi="Arial"/>
          <w:b/>
          <w:sz w:val="22"/>
          <w:u w:val="single"/>
        </w:rPr>
        <w:t>nformation sur le</w:t>
      </w:r>
      <w:r w:rsidR="00322A1D">
        <w:rPr>
          <w:rFonts w:ascii="Arial" w:hAnsi="Arial"/>
          <w:b/>
          <w:sz w:val="22"/>
          <w:u w:val="single"/>
        </w:rPr>
        <w:t>s</w:t>
      </w:r>
      <w:r>
        <w:rPr>
          <w:rFonts w:ascii="Arial" w:hAnsi="Arial"/>
          <w:b/>
          <w:sz w:val="22"/>
          <w:u w:val="single"/>
        </w:rPr>
        <w:t xml:space="preserve"> poste</w:t>
      </w:r>
      <w:r w:rsidR="00322A1D">
        <w:rPr>
          <w:rFonts w:ascii="Arial" w:hAnsi="Arial"/>
          <w:b/>
          <w:sz w:val="22"/>
          <w:u w:val="single"/>
        </w:rPr>
        <w:t>s</w:t>
      </w:r>
      <w:r>
        <w:rPr>
          <w:rFonts w:ascii="Arial" w:hAnsi="Arial"/>
          <w:b/>
          <w:sz w:val="22"/>
          <w:u w:val="single"/>
        </w:rPr>
        <w:t xml:space="preserve"> et les attentes qui y sont rattachées</w:t>
      </w:r>
    </w:p>
    <w:p w14:paraId="35BF739A" w14:textId="303A3408" w:rsidR="00DF29F9" w:rsidRPr="00FA61D2" w:rsidRDefault="00674061" w:rsidP="00FA61D2">
      <w:pPr>
        <w:pStyle w:val="Paragraphedeliste"/>
        <w:numPr>
          <w:ilvl w:val="0"/>
          <w:numId w:val="14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D</w:t>
      </w:r>
      <w:r w:rsidR="00DF29F9" w:rsidRPr="00FA61D2">
        <w:rPr>
          <w:rFonts w:ascii="Arial" w:hAnsi="Arial"/>
          <w:sz w:val="22"/>
        </w:rPr>
        <w:t>escription</w:t>
      </w:r>
      <w:r w:rsidR="00322A1D">
        <w:rPr>
          <w:rFonts w:ascii="Arial" w:hAnsi="Arial"/>
          <w:sz w:val="22"/>
        </w:rPr>
        <w:t>s</w:t>
      </w:r>
      <w:r w:rsidR="00DF29F9" w:rsidRPr="00FA61D2">
        <w:rPr>
          <w:rFonts w:ascii="Arial" w:hAnsi="Arial"/>
          <w:sz w:val="22"/>
        </w:rPr>
        <w:t xml:space="preserve"> d</w:t>
      </w:r>
      <w:r w:rsidR="00322A1D">
        <w:rPr>
          <w:rFonts w:ascii="Arial" w:hAnsi="Arial"/>
          <w:sz w:val="22"/>
        </w:rPr>
        <w:t>e</w:t>
      </w:r>
      <w:r w:rsidR="00DF29F9" w:rsidRPr="00FA61D2">
        <w:rPr>
          <w:rFonts w:ascii="Arial" w:hAnsi="Arial"/>
          <w:sz w:val="22"/>
        </w:rPr>
        <w:t xml:space="preserve"> poste</w:t>
      </w:r>
      <w:r w:rsidR="00322A1D">
        <w:rPr>
          <w:rFonts w:ascii="Arial" w:hAnsi="Arial"/>
          <w:sz w:val="22"/>
        </w:rPr>
        <w:t>s</w:t>
      </w:r>
    </w:p>
    <w:p w14:paraId="0CC2BD54" w14:textId="4E7D0D6A" w:rsidR="00DF29F9" w:rsidRPr="00FA61D2" w:rsidRDefault="00674061" w:rsidP="00FA61D2">
      <w:pPr>
        <w:pStyle w:val="Paragraphedeliste"/>
        <w:numPr>
          <w:ilvl w:val="0"/>
          <w:numId w:val="14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H</w:t>
      </w:r>
      <w:r w:rsidR="00DF29F9" w:rsidRPr="00FA61D2">
        <w:rPr>
          <w:rFonts w:ascii="Arial" w:hAnsi="Arial"/>
          <w:sz w:val="22"/>
        </w:rPr>
        <w:t>oraire</w:t>
      </w:r>
      <w:r w:rsidR="000B295F" w:rsidRPr="00FA61D2">
        <w:rPr>
          <w:rFonts w:ascii="Arial" w:hAnsi="Arial"/>
          <w:sz w:val="22"/>
        </w:rPr>
        <w:t>s</w:t>
      </w:r>
      <w:r w:rsidR="00DF29F9" w:rsidRPr="00FA61D2">
        <w:rPr>
          <w:rFonts w:ascii="Arial" w:hAnsi="Arial"/>
          <w:sz w:val="22"/>
        </w:rPr>
        <w:t xml:space="preserve"> de travail</w:t>
      </w:r>
    </w:p>
    <w:p w14:paraId="25E605F3" w14:textId="7A15FB64" w:rsidR="00DF29F9" w:rsidRPr="00FA61D2" w:rsidRDefault="00674061" w:rsidP="00FA61D2">
      <w:pPr>
        <w:pStyle w:val="Paragraphedeliste"/>
        <w:numPr>
          <w:ilvl w:val="0"/>
          <w:numId w:val="14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C</w:t>
      </w:r>
      <w:r w:rsidR="00DF29F9" w:rsidRPr="00FA61D2">
        <w:rPr>
          <w:rFonts w:ascii="Arial" w:hAnsi="Arial"/>
          <w:sz w:val="22"/>
        </w:rPr>
        <w:t>alendrier de formation</w:t>
      </w:r>
    </w:p>
    <w:p w14:paraId="047F0B3B" w14:textId="762D4287" w:rsidR="00DF29F9" w:rsidRPr="00FA61D2" w:rsidRDefault="00674061" w:rsidP="00FA61D2">
      <w:pPr>
        <w:pStyle w:val="Paragraphedeliste"/>
        <w:numPr>
          <w:ilvl w:val="0"/>
          <w:numId w:val="14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R</w:t>
      </w:r>
      <w:r w:rsidR="00DF29F9" w:rsidRPr="00FA61D2">
        <w:rPr>
          <w:rFonts w:ascii="Arial" w:hAnsi="Arial"/>
          <w:sz w:val="22"/>
        </w:rPr>
        <w:t>émunération</w:t>
      </w:r>
    </w:p>
    <w:p w14:paraId="18DE82A5" w14:textId="7BF58058" w:rsidR="00DF29F9" w:rsidRPr="00FA61D2" w:rsidRDefault="00674061" w:rsidP="00FA61D2">
      <w:pPr>
        <w:pStyle w:val="Paragraphedeliste"/>
        <w:numPr>
          <w:ilvl w:val="0"/>
          <w:numId w:val="14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T</w:t>
      </w:r>
      <w:r w:rsidR="00DF29F9" w:rsidRPr="00FA61D2">
        <w:rPr>
          <w:rFonts w:ascii="Arial" w:hAnsi="Arial"/>
          <w:sz w:val="22"/>
        </w:rPr>
        <w:t>enue vestimentaire</w:t>
      </w:r>
    </w:p>
    <w:p w14:paraId="2B46ADDD" w14:textId="1CEBEBBF" w:rsidR="00DF29F9" w:rsidRPr="00FA61D2" w:rsidRDefault="00674061" w:rsidP="00FA61D2">
      <w:pPr>
        <w:pStyle w:val="Paragraphedeliste"/>
        <w:numPr>
          <w:ilvl w:val="0"/>
          <w:numId w:val="14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A</w:t>
      </w:r>
      <w:r w:rsidR="00DF29F9" w:rsidRPr="00FA61D2">
        <w:rPr>
          <w:rFonts w:ascii="Arial" w:hAnsi="Arial"/>
          <w:sz w:val="22"/>
        </w:rPr>
        <w:t xml:space="preserve">vantages </w:t>
      </w:r>
      <w:r w:rsidRPr="00FA61D2">
        <w:rPr>
          <w:rFonts w:ascii="Arial" w:hAnsi="Arial"/>
          <w:sz w:val="22"/>
        </w:rPr>
        <w:t>offerts</w:t>
      </w:r>
      <w:r w:rsidR="00DF29F9" w:rsidRPr="00FA61D2">
        <w:rPr>
          <w:rFonts w:ascii="Arial" w:hAnsi="Arial"/>
          <w:sz w:val="22"/>
        </w:rPr>
        <w:t xml:space="preserve"> au personnel</w:t>
      </w:r>
    </w:p>
    <w:p w14:paraId="5188BA6C" w14:textId="77777777" w:rsidR="00DF29F9" w:rsidRDefault="00DF29F9" w:rsidP="00FA61D2">
      <w:pPr>
        <w:spacing w:after="120" w:line="276" w:lineRule="auto"/>
        <w:rPr>
          <w:rFonts w:ascii="Arial" w:hAnsi="Arial"/>
          <w:sz w:val="22"/>
        </w:rPr>
      </w:pPr>
    </w:p>
    <w:p w14:paraId="0564917D" w14:textId="30E381E8" w:rsidR="00DF29F9" w:rsidRDefault="00DF29F9" w:rsidP="00FA61D2">
      <w:pPr>
        <w:spacing w:after="120" w:line="276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2. </w:t>
      </w:r>
      <w:r w:rsidR="00674061">
        <w:rPr>
          <w:rFonts w:ascii="Arial" w:hAnsi="Arial"/>
          <w:b/>
          <w:sz w:val="22"/>
          <w:u w:val="single"/>
        </w:rPr>
        <w:t>I</w:t>
      </w:r>
      <w:r>
        <w:rPr>
          <w:rFonts w:ascii="Arial" w:hAnsi="Arial"/>
          <w:b/>
          <w:sz w:val="22"/>
          <w:u w:val="single"/>
        </w:rPr>
        <w:t>nformation générale sur l’entreprise</w:t>
      </w:r>
    </w:p>
    <w:p w14:paraId="7E2E0A20" w14:textId="4A081CD1" w:rsidR="00DF29F9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 la mission</w:t>
      </w:r>
      <w:r w:rsidR="00674061" w:rsidRPr="00FA61D2">
        <w:rPr>
          <w:rFonts w:ascii="Arial" w:hAnsi="Arial"/>
          <w:sz w:val="22"/>
        </w:rPr>
        <w:t xml:space="preserve"> et des valeurs </w:t>
      </w:r>
      <w:r w:rsidRPr="00FA61D2">
        <w:rPr>
          <w:rFonts w:ascii="Arial" w:hAnsi="Arial"/>
          <w:sz w:val="22"/>
        </w:rPr>
        <w:t>de l’entreprise</w:t>
      </w:r>
    </w:p>
    <w:p w14:paraId="474763C9" w14:textId="7B62B9A5" w:rsidR="00DF29F9" w:rsidRPr="00FA61D2" w:rsidRDefault="00674061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O</w:t>
      </w:r>
      <w:r w:rsidR="00DF29F9" w:rsidRPr="00FA61D2">
        <w:rPr>
          <w:rFonts w:ascii="Arial" w:hAnsi="Arial"/>
          <w:sz w:val="22"/>
        </w:rPr>
        <w:t>rganigramme</w:t>
      </w:r>
    </w:p>
    <w:p w14:paraId="18CC0118" w14:textId="77777777" w:rsidR="00DF29F9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des différents services et produits de l’entreprise</w:t>
      </w:r>
    </w:p>
    <w:p w14:paraId="6552BED9" w14:textId="77777777" w:rsidR="00DF29F9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des régions ou des secteurs d’exploitation</w:t>
      </w:r>
    </w:p>
    <w:p w14:paraId="32706F76" w14:textId="77777777" w:rsidR="00DF29F9" w:rsidRDefault="00DF29F9" w:rsidP="00FA61D2">
      <w:pPr>
        <w:spacing w:after="120" w:line="276" w:lineRule="auto"/>
        <w:rPr>
          <w:rFonts w:ascii="Arial" w:hAnsi="Arial"/>
          <w:b/>
          <w:sz w:val="22"/>
          <w:u w:val="single"/>
        </w:rPr>
      </w:pPr>
    </w:p>
    <w:p w14:paraId="1E70D989" w14:textId="2078A513" w:rsidR="00DF29F9" w:rsidRDefault="00DF29F9" w:rsidP="00FA61D2">
      <w:pPr>
        <w:spacing w:after="120" w:line="276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3. </w:t>
      </w:r>
      <w:r w:rsidR="00674061">
        <w:rPr>
          <w:rFonts w:ascii="Arial" w:hAnsi="Arial"/>
          <w:b/>
          <w:sz w:val="22"/>
          <w:u w:val="single"/>
        </w:rPr>
        <w:t>P</w:t>
      </w:r>
      <w:r>
        <w:rPr>
          <w:rFonts w:ascii="Arial" w:hAnsi="Arial"/>
          <w:b/>
          <w:sz w:val="22"/>
          <w:u w:val="single"/>
        </w:rPr>
        <w:t>olitiques et responsabilités</w:t>
      </w:r>
    </w:p>
    <w:p w14:paraId="6A56242D" w14:textId="77777777" w:rsidR="00DF29F9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Définition des responsabilités</w:t>
      </w:r>
    </w:p>
    <w:p w14:paraId="05B6B029" w14:textId="38E6F619" w:rsidR="00DF29F9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 xml:space="preserve">Présentation de la politique </w:t>
      </w:r>
      <w:r w:rsidR="00674061" w:rsidRPr="00FA61D2">
        <w:rPr>
          <w:rFonts w:ascii="Arial" w:hAnsi="Arial"/>
          <w:sz w:val="22"/>
        </w:rPr>
        <w:t xml:space="preserve">de </w:t>
      </w:r>
      <w:r w:rsidRPr="00FA61D2">
        <w:rPr>
          <w:rFonts w:ascii="Arial" w:hAnsi="Arial"/>
          <w:sz w:val="22"/>
        </w:rPr>
        <w:t>qualité de l’entreprise</w:t>
      </w:r>
    </w:p>
    <w:p w14:paraId="4C90D841" w14:textId="0464EF32" w:rsidR="00DF29F9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 xml:space="preserve">Présentation des différents formulaires et outils utilisés </w:t>
      </w:r>
      <w:r w:rsidR="00674061" w:rsidRPr="00FA61D2">
        <w:rPr>
          <w:rFonts w:ascii="Arial" w:hAnsi="Arial"/>
          <w:sz w:val="22"/>
        </w:rPr>
        <w:t>dans une saison</w:t>
      </w:r>
    </w:p>
    <w:p w14:paraId="6BC51AC4" w14:textId="77777777" w:rsidR="00173B61" w:rsidRPr="00FA61D2" w:rsidRDefault="00DF29F9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des lois et normes auxquelles répond l’entreprise</w:t>
      </w:r>
    </w:p>
    <w:p w14:paraId="03A0B34A" w14:textId="77777777" w:rsidR="00173B61" w:rsidRPr="00FA61D2" w:rsidRDefault="00173B61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 w:cs="Arial"/>
          <w:sz w:val="22"/>
          <w:szCs w:val="22"/>
          <w:lang w:val="fr-CA" w:eastAsia="fr-CA"/>
        </w:rPr>
        <w:t>Lieu et procé</w:t>
      </w:r>
      <w:r w:rsidR="00AA4808" w:rsidRPr="00FA61D2">
        <w:rPr>
          <w:rFonts w:ascii="Arial" w:hAnsi="Arial" w:cs="Arial"/>
          <w:sz w:val="22"/>
          <w:szCs w:val="22"/>
          <w:lang w:val="fr-CA" w:eastAsia="fr-CA"/>
        </w:rPr>
        <w:t>dure d’accueil des participants</w:t>
      </w:r>
    </w:p>
    <w:p w14:paraId="470AC884" w14:textId="59B1637F" w:rsidR="00173B61" w:rsidRPr="00FA61D2" w:rsidRDefault="00901FD2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/>
          <w:sz w:val="22"/>
        </w:rPr>
      </w:pPr>
      <w:r w:rsidRPr="00FA61D2">
        <w:rPr>
          <w:rFonts w:ascii="Arial" w:hAnsi="Arial" w:cs="Arial"/>
          <w:sz w:val="22"/>
          <w:szCs w:val="22"/>
          <w:lang w:eastAsia="fr-CA"/>
        </w:rPr>
        <w:t>Exigences relatives aux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 xml:space="preserve"> rapports </w:t>
      </w:r>
      <w:r w:rsidR="004A535D" w:rsidRPr="00FA61D2">
        <w:rPr>
          <w:rFonts w:ascii="Arial" w:hAnsi="Arial" w:cs="Arial"/>
          <w:sz w:val="22"/>
          <w:szCs w:val="22"/>
          <w:lang w:val="fr-CA" w:eastAsia="fr-CA"/>
        </w:rPr>
        <w:t xml:space="preserve">et aux registres utilisés (ex. : rapports 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 xml:space="preserve">d’inspection, </w:t>
      </w:r>
      <w:r w:rsidR="00621545" w:rsidRPr="00FA61D2">
        <w:rPr>
          <w:rFonts w:ascii="Arial" w:hAnsi="Arial" w:cs="Arial"/>
          <w:sz w:val="22"/>
          <w:szCs w:val="22"/>
          <w:lang w:val="fr-CA" w:eastAsia="fr-CA"/>
        </w:rPr>
        <w:t>rapport</w:t>
      </w:r>
      <w:r w:rsidR="004A535D" w:rsidRPr="00FA61D2">
        <w:rPr>
          <w:rFonts w:ascii="Arial" w:hAnsi="Arial" w:cs="Arial"/>
          <w:sz w:val="22"/>
          <w:szCs w:val="22"/>
          <w:lang w:val="fr-CA" w:eastAsia="fr-CA"/>
        </w:rPr>
        <w:t>s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 xml:space="preserve"> </w:t>
      </w:r>
      <w:r w:rsidR="00621545" w:rsidRPr="00FA61D2">
        <w:rPr>
          <w:rFonts w:ascii="Arial" w:hAnsi="Arial" w:cs="Arial"/>
          <w:sz w:val="22"/>
          <w:szCs w:val="22"/>
          <w:lang w:val="fr-CA" w:eastAsia="fr-CA"/>
        </w:rPr>
        <w:t>d’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 xml:space="preserve">accident, registre de suivi </w:t>
      </w:r>
      <w:r w:rsidR="00AA4808" w:rsidRPr="00FA61D2">
        <w:rPr>
          <w:rFonts w:ascii="Arial" w:hAnsi="Arial" w:cs="Arial"/>
          <w:sz w:val="22"/>
          <w:szCs w:val="22"/>
          <w:lang w:val="fr-CA" w:eastAsia="fr-CA"/>
        </w:rPr>
        <w:t>des équipements</w:t>
      </w:r>
      <w:r w:rsidR="00621545" w:rsidRPr="00FA61D2">
        <w:rPr>
          <w:rFonts w:ascii="Arial" w:hAnsi="Arial" w:cs="Arial"/>
          <w:sz w:val="22"/>
          <w:szCs w:val="22"/>
          <w:lang w:val="fr-CA" w:eastAsia="fr-CA"/>
        </w:rPr>
        <w:t>, etc.</w:t>
      </w:r>
      <w:r w:rsidR="008A3E6F" w:rsidRPr="00FA61D2">
        <w:rPr>
          <w:rFonts w:ascii="Arial" w:hAnsi="Arial" w:cs="Arial"/>
          <w:sz w:val="22"/>
          <w:szCs w:val="22"/>
          <w:lang w:val="fr-CA" w:eastAsia="fr-CA"/>
        </w:rPr>
        <w:t>)</w:t>
      </w:r>
    </w:p>
    <w:p w14:paraId="03BB575C" w14:textId="0CE3C734" w:rsidR="00173B61" w:rsidRPr="00D2015E" w:rsidRDefault="00901FD2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FA61D2">
        <w:rPr>
          <w:rFonts w:ascii="Arial" w:hAnsi="Arial" w:cs="Arial"/>
          <w:sz w:val="22"/>
          <w:szCs w:val="22"/>
          <w:lang w:val="fr-CA" w:eastAsia="fr-CA"/>
        </w:rPr>
        <w:t>Exigences relatives à l’équipement : v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>érification entretien, inspection, réparation (</w:t>
      </w:r>
      <w:r w:rsidR="008A3E6F" w:rsidRPr="00FA61D2">
        <w:rPr>
          <w:rFonts w:ascii="Arial" w:hAnsi="Arial" w:cs="Arial"/>
          <w:sz w:val="22"/>
          <w:szCs w:val="22"/>
          <w:lang w:val="fr-CA" w:eastAsia="fr-CA"/>
        </w:rPr>
        <w:t>ex. : 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 xml:space="preserve">trousse </w:t>
      </w:r>
      <w:r w:rsidR="00621545" w:rsidRPr="00FA61D2">
        <w:rPr>
          <w:rFonts w:ascii="Arial" w:hAnsi="Arial" w:cs="Arial"/>
          <w:sz w:val="22"/>
          <w:szCs w:val="22"/>
          <w:lang w:val="fr-CA" w:eastAsia="fr-CA"/>
        </w:rPr>
        <w:t xml:space="preserve">de 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>premiers soins, trousse de</w:t>
      </w:r>
      <w:r w:rsidR="00AA4808" w:rsidRPr="00FA61D2">
        <w:rPr>
          <w:rFonts w:ascii="Arial" w:hAnsi="Arial" w:cs="Arial"/>
          <w:sz w:val="22"/>
          <w:szCs w:val="22"/>
          <w:lang w:val="fr-CA" w:eastAsia="fr-CA"/>
        </w:rPr>
        <w:t xml:space="preserve"> sécurité, motoneige</w:t>
      </w:r>
      <w:r w:rsidR="00621545" w:rsidRPr="00FA61D2">
        <w:rPr>
          <w:rFonts w:ascii="Arial" w:hAnsi="Arial" w:cs="Arial"/>
          <w:sz w:val="22"/>
          <w:szCs w:val="22"/>
          <w:lang w:val="fr-CA" w:eastAsia="fr-CA"/>
        </w:rPr>
        <w:t>s, etc.</w:t>
      </w:r>
      <w:r w:rsidR="00AA4808" w:rsidRPr="00FA61D2">
        <w:rPr>
          <w:rFonts w:ascii="Arial" w:hAnsi="Arial" w:cs="Arial"/>
          <w:sz w:val="22"/>
          <w:szCs w:val="22"/>
          <w:lang w:val="fr-CA" w:eastAsia="fr-CA"/>
        </w:rPr>
        <w:t>)</w:t>
      </w:r>
    </w:p>
    <w:p w14:paraId="44412584" w14:textId="7E5CFF72" w:rsidR="00D2015E" w:rsidRPr="00FA61D2" w:rsidRDefault="00D2015E" w:rsidP="00FA61D2">
      <w:pPr>
        <w:pStyle w:val="Paragraphedeliste"/>
        <w:numPr>
          <w:ilvl w:val="0"/>
          <w:numId w:val="15"/>
        </w:numPr>
        <w:spacing w:after="120"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A" w:eastAsia="fr-CA"/>
        </w:rPr>
        <w:t>Etc.</w:t>
      </w:r>
    </w:p>
    <w:p w14:paraId="45130B03" w14:textId="77777777" w:rsidR="00DF29F9" w:rsidRDefault="00DF29F9" w:rsidP="00FA61D2">
      <w:pPr>
        <w:spacing w:after="120" w:line="276" w:lineRule="auto"/>
        <w:jc w:val="both"/>
        <w:rPr>
          <w:rFonts w:ascii="Arial" w:hAnsi="Arial"/>
          <w:b/>
          <w:sz w:val="22"/>
          <w:u w:val="single"/>
        </w:rPr>
      </w:pPr>
    </w:p>
    <w:p w14:paraId="74B92D68" w14:textId="77777777" w:rsidR="00A47E79" w:rsidRDefault="00A47E79" w:rsidP="00FA61D2">
      <w:pPr>
        <w:spacing w:after="120" w:line="276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br w:type="page"/>
      </w:r>
    </w:p>
    <w:p w14:paraId="069A3A79" w14:textId="23D5D53F" w:rsidR="00DF29F9" w:rsidRDefault="00DF29F9" w:rsidP="00FA61D2">
      <w:pPr>
        <w:spacing w:after="120" w:line="276" w:lineRule="auto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4. </w:t>
      </w:r>
      <w:r w:rsidR="008A3E6F">
        <w:rPr>
          <w:rFonts w:ascii="Arial" w:hAnsi="Arial"/>
          <w:b/>
          <w:sz w:val="22"/>
          <w:u w:val="single"/>
        </w:rPr>
        <w:t>C</w:t>
      </w:r>
      <w:r>
        <w:rPr>
          <w:rFonts w:ascii="Arial" w:hAnsi="Arial"/>
          <w:b/>
          <w:sz w:val="22"/>
          <w:u w:val="single"/>
        </w:rPr>
        <w:t>ode d’éthique professionnelle</w:t>
      </w:r>
    </w:p>
    <w:p w14:paraId="65C1F944" w14:textId="77777777" w:rsidR="00173B61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du code d’éthique de l’entreprise</w:t>
      </w:r>
    </w:p>
    <w:p w14:paraId="3F37A801" w14:textId="695D9B79" w:rsidR="003878F2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du code d’éthique du milieu</w:t>
      </w:r>
    </w:p>
    <w:p w14:paraId="55350907" w14:textId="77777777" w:rsidR="003878F2" w:rsidRDefault="003878F2" w:rsidP="00FA61D2">
      <w:pPr>
        <w:spacing w:after="120" w:line="276" w:lineRule="auto"/>
        <w:ind w:left="720"/>
        <w:jc w:val="both"/>
        <w:rPr>
          <w:rFonts w:ascii="Arial" w:hAnsi="Arial"/>
          <w:b/>
          <w:sz w:val="22"/>
          <w:u w:val="single"/>
        </w:rPr>
      </w:pPr>
    </w:p>
    <w:p w14:paraId="6EA82323" w14:textId="0DC93F2C" w:rsidR="00DF29F9" w:rsidRDefault="00DF29F9" w:rsidP="00FA61D2">
      <w:pPr>
        <w:spacing w:after="120" w:line="276" w:lineRule="auto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5. </w:t>
      </w:r>
      <w:r w:rsidR="008A3E6F">
        <w:rPr>
          <w:rFonts w:ascii="Arial" w:hAnsi="Arial"/>
          <w:b/>
          <w:sz w:val="22"/>
          <w:u w:val="single"/>
        </w:rPr>
        <w:t>L</w:t>
      </w:r>
      <w:r>
        <w:rPr>
          <w:rFonts w:ascii="Arial" w:hAnsi="Arial"/>
          <w:b/>
          <w:sz w:val="22"/>
          <w:u w:val="single"/>
        </w:rPr>
        <w:t>ignes directrices du service à la clientèle</w:t>
      </w:r>
    </w:p>
    <w:p w14:paraId="4358EE80" w14:textId="77777777" w:rsidR="00DF29F9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 la procédure de travail relative aux relations avec les clients</w:t>
      </w:r>
    </w:p>
    <w:p w14:paraId="45C276D9" w14:textId="77777777" w:rsidR="00DF29F9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des attentes de l’entreprise en matière de relations avec les clients</w:t>
      </w:r>
    </w:p>
    <w:p w14:paraId="50562E36" w14:textId="77777777" w:rsidR="00DF29F9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 la procédure de traitement des plaintes</w:t>
      </w:r>
    </w:p>
    <w:p w14:paraId="15379D1E" w14:textId="0B89FB4D" w:rsidR="0089211B" w:rsidRPr="00FA61D2" w:rsidRDefault="00173B61" w:rsidP="00FA61D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  <w:lang w:val="fr-CA" w:eastAsia="fr-CA"/>
        </w:rPr>
      </w:pPr>
      <w:r w:rsidRPr="00FA61D2">
        <w:rPr>
          <w:rFonts w:ascii="Arial" w:hAnsi="Arial" w:cs="Arial"/>
          <w:sz w:val="22"/>
          <w:szCs w:val="22"/>
          <w:lang w:val="fr-CA" w:eastAsia="fr-CA"/>
        </w:rPr>
        <w:t>Pré</w:t>
      </w:r>
      <w:r w:rsidR="00AA4808" w:rsidRPr="00FA61D2">
        <w:rPr>
          <w:rFonts w:ascii="Arial" w:hAnsi="Arial" w:cs="Arial"/>
          <w:sz w:val="22"/>
          <w:szCs w:val="22"/>
          <w:lang w:val="fr-CA" w:eastAsia="fr-CA"/>
        </w:rPr>
        <w:t>sentation des risques inhérents</w:t>
      </w:r>
      <w:r w:rsidR="00BC7B99" w:rsidRPr="00FA61D2">
        <w:rPr>
          <w:rFonts w:ascii="Arial" w:hAnsi="Arial" w:cs="Arial"/>
          <w:sz w:val="22"/>
          <w:szCs w:val="22"/>
          <w:lang w:val="fr-CA" w:eastAsia="fr-CA"/>
        </w:rPr>
        <w:t xml:space="preserve"> aux activités</w:t>
      </w:r>
    </w:p>
    <w:p w14:paraId="11935707" w14:textId="1BE8C8E3" w:rsidR="00173B61" w:rsidRPr="00FA61D2" w:rsidRDefault="00173B61" w:rsidP="00FA61D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  <w:lang w:val="fr-CA" w:eastAsia="fr-CA"/>
        </w:rPr>
      </w:pPr>
      <w:r w:rsidRPr="00FA61D2">
        <w:rPr>
          <w:rFonts w:ascii="Arial" w:hAnsi="Arial" w:cs="Arial"/>
          <w:sz w:val="22"/>
          <w:szCs w:val="22"/>
          <w:lang w:val="fr-CA" w:eastAsia="fr-CA"/>
        </w:rPr>
        <w:t>Information à donner aux participants sur les mesures de sécurité (</w:t>
      </w:r>
      <w:proofErr w:type="gramStart"/>
      <w:r w:rsidR="00BC7B99" w:rsidRPr="00FA61D2">
        <w:rPr>
          <w:rFonts w:ascii="Arial" w:hAnsi="Arial" w:cs="Arial"/>
          <w:i/>
          <w:iCs/>
          <w:sz w:val="22"/>
          <w:szCs w:val="22"/>
          <w:lang w:val="fr-CA" w:eastAsia="fr-CA"/>
        </w:rPr>
        <w:t>b</w:t>
      </w:r>
      <w:r w:rsidRPr="00FA61D2">
        <w:rPr>
          <w:rFonts w:ascii="Arial" w:hAnsi="Arial" w:cs="Arial"/>
          <w:i/>
          <w:iCs/>
          <w:sz w:val="22"/>
          <w:szCs w:val="22"/>
          <w:lang w:val="fr-CA" w:eastAsia="fr-CA"/>
        </w:rPr>
        <w:t>riefing</w:t>
      </w:r>
      <w:proofErr w:type="gramEnd"/>
      <w:r w:rsidRPr="00FA61D2">
        <w:rPr>
          <w:rFonts w:ascii="Arial" w:hAnsi="Arial" w:cs="Arial"/>
          <w:sz w:val="22"/>
          <w:szCs w:val="22"/>
          <w:lang w:val="fr-CA" w:eastAsia="fr-CA"/>
        </w:rPr>
        <w:t xml:space="preserve"> de sécurité)</w:t>
      </w:r>
    </w:p>
    <w:p w14:paraId="5C7E53D3" w14:textId="6625490E" w:rsidR="00173B61" w:rsidRPr="00FA61D2" w:rsidRDefault="00BC7B99" w:rsidP="00FA61D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  <w:lang w:val="fr-CA" w:eastAsia="fr-CA"/>
        </w:rPr>
      </w:pPr>
      <w:r w:rsidRPr="00FA61D2">
        <w:rPr>
          <w:rFonts w:ascii="Arial" w:hAnsi="Arial" w:cs="Arial"/>
          <w:sz w:val="22"/>
          <w:szCs w:val="22"/>
          <w:lang w:val="fr-CA" w:eastAsia="fr-CA"/>
        </w:rPr>
        <w:t xml:space="preserve">Lignes directrices en matière de </w:t>
      </w:r>
      <w:r w:rsidR="00173B61" w:rsidRPr="00FA61D2">
        <w:rPr>
          <w:rFonts w:ascii="Arial" w:hAnsi="Arial" w:cs="Arial"/>
          <w:sz w:val="22"/>
          <w:szCs w:val="22"/>
          <w:lang w:val="fr-CA" w:eastAsia="fr-CA"/>
        </w:rPr>
        <w:t>premiers soins</w:t>
      </w:r>
    </w:p>
    <w:p w14:paraId="7562ACE7" w14:textId="77777777" w:rsidR="00173B61" w:rsidRPr="00FA61D2" w:rsidRDefault="00173B61" w:rsidP="00FA61D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  <w:lang w:val="fr-CA" w:eastAsia="fr-CA"/>
        </w:rPr>
      </w:pPr>
      <w:r w:rsidRPr="00FA61D2">
        <w:rPr>
          <w:rFonts w:ascii="Arial" w:hAnsi="Arial" w:cs="Arial"/>
          <w:sz w:val="22"/>
          <w:szCs w:val="22"/>
          <w:lang w:val="fr-CA" w:eastAsia="fr-CA"/>
        </w:rPr>
        <w:t>Etc.</w:t>
      </w:r>
    </w:p>
    <w:p w14:paraId="658FFF4B" w14:textId="77777777" w:rsidR="00DF29F9" w:rsidRDefault="00DF29F9" w:rsidP="00FA61D2">
      <w:pPr>
        <w:spacing w:after="120" w:line="276" w:lineRule="auto"/>
        <w:jc w:val="both"/>
        <w:rPr>
          <w:rFonts w:ascii="Arial" w:hAnsi="Arial"/>
          <w:sz w:val="22"/>
        </w:rPr>
      </w:pPr>
    </w:p>
    <w:p w14:paraId="6041D74E" w14:textId="38BAAB8E" w:rsidR="00DF29F9" w:rsidRDefault="00DF29F9" w:rsidP="00FA61D2">
      <w:pPr>
        <w:spacing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6. </w:t>
      </w:r>
      <w:r w:rsidR="00527DF1">
        <w:rPr>
          <w:rFonts w:ascii="Arial" w:hAnsi="Arial"/>
          <w:b/>
          <w:sz w:val="22"/>
          <w:u w:val="single"/>
        </w:rPr>
        <w:t>S</w:t>
      </w:r>
      <w:r>
        <w:rPr>
          <w:rFonts w:ascii="Arial" w:hAnsi="Arial"/>
          <w:b/>
          <w:sz w:val="22"/>
          <w:u w:val="single"/>
        </w:rPr>
        <w:t>écurité au travail</w:t>
      </w:r>
    </w:p>
    <w:p w14:paraId="58EDBD3A" w14:textId="2F83A230" w:rsidR="00DF29F9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Présentation des plans</w:t>
      </w:r>
      <w:r w:rsidR="00173B61" w:rsidRPr="00FA61D2">
        <w:rPr>
          <w:rFonts w:ascii="Arial" w:hAnsi="Arial"/>
          <w:sz w:val="22"/>
        </w:rPr>
        <w:t xml:space="preserve"> d’urgence</w:t>
      </w:r>
      <w:r w:rsidR="00527DF1" w:rsidRPr="00FA61D2">
        <w:rPr>
          <w:rFonts w:ascii="Arial" w:hAnsi="Arial"/>
          <w:sz w:val="22"/>
        </w:rPr>
        <w:t xml:space="preserve"> et des procédures qui y sont associées</w:t>
      </w:r>
    </w:p>
    <w:p w14:paraId="33813782" w14:textId="46BFCBFD" w:rsidR="00DF29F9" w:rsidRPr="00FA61D2" w:rsidRDefault="00DF29F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Liste de</w:t>
      </w:r>
      <w:r w:rsidR="00527DF1" w:rsidRPr="00FA61D2">
        <w:rPr>
          <w:rFonts w:ascii="Arial" w:hAnsi="Arial"/>
          <w:sz w:val="22"/>
        </w:rPr>
        <w:t>s</w:t>
      </w:r>
      <w:r w:rsidRPr="00FA61D2">
        <w:rPr>
          <w:rFonts w:ascii="Arial" w:hAnsi="Arial"/>
          <w:sz w:val="22"/>
        </w:rPr>
        <w:t xml:space="preserve"> numéros de téléphone des personnes</w:t>
      </w:r>
      <w:r w:rsidR="00527DF1" w:rsidRPr="00FA61D2">
        <w:rPr>
          <w:rFonts w:ascii="Arial" w:hAnsi="Arial"/>
          <w:sz w:val="22"/>
        </w:rPr>
        <w:t xml:space="preserve"> à contacter </w:t>
      </w:r>
      <w:r w:rsidRPr="00FA61D2">
        <w:rPr>
          <w:rFonts w:ascii="Arial" w:hAnsi="Arial"/>
          <w:sz w:val="22"/>
        </w:rPr>
        <w:t>en cas de problème</w:t>
      </w:r>
    </w:p>
    <w:p w14:paraId="7F3B3D1B" w14:textId="06F04AA4" w:rsidR="00AA4808" w:rsidRPr="00FA61D2" w:rsidRDefault="00710FD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Mesures de s</w:t>
      </w:r>
      <w:r w:rsidR="00AA4808" w:rsidRPr="00FA61D2">
        <w:rPr>
          <w:rFonts w:ascii="Arial" w:hAnsi="Arial"/>
          <w:sz w:val="22"/>
        </w:rPr>
        <w:t xml:space="preserve">écurité </w:t>
      </w:r>
      <w:r w:rsidRPr="00FA61D2">
        <w:rPr>
          <w:rFonts w:ascii="Arial" w:hAnsi="Arial"/>
          <w:sz w:val="22"/>
        </w:rPr>
        <w:t>pour la pratique des activités offertes et les</w:t>
      </w:r>
      <w:r w:rsidR="00AA4808" w:rsidRPr="00FA61D2">
        <w:rPr>
          <w:rFonts w:ascii="Arial" w:hAnsi="Arial"/>
          <w:sz w:val="22"/>
        </w:rPr>
        <w:t xml:space="preserve"> services connexes (repas, camping, transport, etc.). </w:t>
      </w:r>
    </w:p>
    <w:p w14:paraId="1EA42E92" w14:textId="77777777" w:rsidR="00DF29F9" w:rsidRDefault="00DF29F9" w:rsidP="00FA61D2">
      <w:pPr>
        <w:spacing w:after="120" w:line="276" w:lineRule="auto"/>
        <w:jc w:val="both"/>
        <w:rPr>
          <w:rFonts w:ascii="Arial" w:hAnsi="Arial"/>
          <w:sz w:val="22"/>
        </w:rPr>
      </w:pPr>
    </w:p>
    <w:p w14:paraId="1B9B50F6" w14:textId="76978659" w:rsidR="00DF29F9" w:rsidRDefault="00DF29F9" w:rsidP="00FA61D2">
      <w:pPr>
        <w:spacing w:after="120" w:line="276" w:lineRule="auto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7. </w:t>
      </w:r>
      <w:r w:rsidR="00710FD9">
        <w:rPr>
          <w:rFonts w:ascii="Arial" w:hAnsi="Arial"/>
          <w:b/>
          <w:sz w:val="22"/>
          <w:u w:val="single"/>
        </w:rPr>
        <w:t>I</w:t>
      </w:r>
      <w:r>
        <w:rPr>
          <w:rFonts w:ascii="Arial" w:hAnsi="Arial"/>
          <w:b/>
          <w:sz w:val="22"/>
          <w:u w:val="single"/>
        </w:rPr>
        <w:t>nformation sur l’industrie touristique</w:t>
      </w:r>
    </w:p>
    <w:p w14:paraId="307DB081" w14:textId="39788E9B" w:rsidR="00DF29F9" w:rsidRPr="00FA61D2" w:rsidRDefault="00710FD9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D</w:t>
      </w:r>
      <w:r w:rsidR="00DF29F9" w:rsidRPr="00FA61D2">
        <w:rPr>
          <w:rFonts w:ascii="Arial" w:hAnsi="Arial"/>
          <w:sz w:val="22"/>
        </w:rPr>
        <w:t xml:space="preserve">ocuments </w:t>
      </w:r>
      <w:r w:rsidRPr="00FA61D2">
        <w:rPr>
          <w:rFonts w:ascii="Arial" w:hAnsi="Arial"/>
          <w:sz w:val="22"/>
        </w:rPr>
        <w:t>de présentation de</w:t>
      </w:r>
      <w:r w:rsidR="00DF29F9" w:rsidRPr="00FA61D2">
        <w:rPr>
          <w:rFonts w:ascii="Arial" w:hAnsi="Arial"/>
          <w:sz w:val="22"/>
        </w:rPr>
        <w:t xml:space="preserve"> l’industrie touristique régionale</w:t>
      </w:r>
    </w:p>
    <w:p w14:paraId="60E9151C" w14:textId="534C3271" w:rsidR="00DF29F9" w:rsidRPr="00FA61D2" w:rsidRDefault="001B795D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A</w:t>
      </w:r>
      <w:r w:rsidR="00DF29F9" w:rsidRPr="00FA61D2">
        <w:rPr>
          <w:rFonts w:ascii="Arial" w:hAnsi="Arial"/>
          <w:sz w:val="22"/>
        </w:rPr>
        <w:t>dresses et numéros de téléphone des bureaux d’information touristique les plus proches</w:t>
      </w:r>
    </w:p>
    <w:p w14:paraId="68DBC19D" w14:textId="5780A0E1" w:rsidR="00DF29F9" w:rsidRPr="00FA61D2" w:rsidRDefault="001B795D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D</w:t>
      </w:r>
      <w:r w:rsidR="00DF29F9" w:rsidRPr="00FA61D2">
        <w:rPr>
          <w:rFonts w:ascii="Arial" w:hAnsi="Arial"/>
          <w:sz w:val="22"/>
        </w:rPr>
        <w:t>ocumentation sur l’histoire, la géographie, la faune et la flore de la région</w:t>
      </w:r>
    </w:p>
    <w:p w14:paraId="519F9A32" w14:textId="1110A292" w:rsidR="00DF29F9" w:rsidRPr="00FA61D2" w:rsidRDefault="001B795D" w:rsidP="00FA61D2">
      <w:pPr>
        <w:pStyle w:val="Paragraphedeliste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/>
          <w:sz w:val="22"/>
        </w:rPr>
      </w:pPr>
      <w:r w:rsidRPr="00FA61D2">
        <w:rPr>
          <w:rFonts w:ascii="Arial" w:hAnsi="Arial"/>
          <w:sz w:val="22"/>
        </w:rPr>
        <w:t>D</w:t>
      </w:r>
      <w:r w:rsidR="00DF29F9" w:rsidRPr="00FA61D2">
        <w:rPr>
          <w:rFonts w:ascii="Arial" w:hAnsi="Arial"/>
          <w:sz w:val="22"/>
        </w:rPr>
        <w:t>ocumentation sur le tourisme d’aventure et l’écotourisme</w:t>
      </w:r>
    </w:p>
    <w:sectPr w:rsidR="00DF29F9" w:rsidRPr="00FA61D2">
      <w:footerReference w:type="default" r:id="rId14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5DB5" w14:textId="77777777" w:rsidR="00546CB7" w:rsidRDefault="00546CB7">
      <w:r>
        <w:separator/>
      </w:r>
    </w:p>
  </w:endnote>
  <w:endnote w:type="continuationSeparator" w:id="0">
    <w:p w14:paraId="79FF80C8" w14:textId="77777777" w:rsidR="00546CB7" w:rsidRDefault="0054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64C6" w14:textId="77777777" w:rsidR="00DF29F9" w:rsidRDefault="00DF29F9">
    <w:pPr>
      <w:pStyle w:val="Pieddepage"/>
    </w:pPr>
  </w:p>
  <w:p w14:paraId="03D6D01B" w14:textId="77777777" w:rsidR="00DF29F9" w:rsidRDefault="00DF29F9">
    <w:pPr>
      <w:pStyle w:val="Pieddepag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9DA8" w14:textId="77777777" w:rsidR="00DF29F9" w:rsidRDefault="00DF29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480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36BFA4A" w14:textId="77777777" w:rsidR="00DF29F9" w:rsidRDefault="00DF29F9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8F4A" w14:textId="0F01C5EA" w:rsidR="00DF29F9" w:rsidRPr="001B795D" w:rsidRDefault="001B795D" w:rsidP="001B795D">
    <w:pPr>
      <w:pStyle w:val="Pieddepage"/>
      <w:jc w:val="right"/>
      <w:rPr>
        <w:rFonts w:ascii="Arial" w:hAnsi="Arial"/>
        <w:i/>
        <w:iCs/>
        <w:sz w:val="18"/>
        <w:lang w:val="fr-CA"/>
      </w:rPr>
    </w:pPr>
    <w:r w:rsidRPr="001B795D">
      <w:rPr>
        <w:rFonts w:ascii="Arial" w:hAnsi="Arial"/>
        <w:i/>
        <w:iCs/>
        <w:sz w:val="18"/>
        <w:lang w:val="fr-CA"/>
      </w:rPr>
      <w:t>Dernière mise à jour de ce modèle : novembre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51C6B" w14:textId="77777777" w:rsidR="00546CB7" w:rsidRDefault="00546CB7">
      <w:r>
        <w:separator/>
      </w:r>
    </w:p>
  </w:footnote>
  <w:footnote w:type="continuationSeparator" w:id="0">
    <w:p w14:paraId="64B013EC" w14:textId="77777777" w:rsidR="00546CB7" w:rsidRDefault="0054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943B" w14:textId="46CFEBC4" w:rsidR="000316D7" w:rsidRDefault="00D535BE" w:rsidP="00D535BE">
    <w:pPr>
      <w:pStyle w:val="En-tte"/>
      <w:jc w:val="center"/>
    </w:pPr>
    <w:r>
      <w:rPr>
        <w:noProof/>
      </w:rPr>
      <w:drawing>
        <wp:inline distT="0" distB="0" distL="0" distR="0" wp14:anchorId="31949040" wp14:editId="7396AA11">
          <wp:extent cx="1495425" cy="1170333"/>
          <wp:effectExtent l="0" t="0" r="0" b="0"/>
          <wp:docPr id="176742258" name="Image 1" descr="Une image contenant Graphique, dessin humorist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42258" name="Image 1" descr="Une image contenant Graphique, dessin humorist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318" cy="117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DA"/>
    <w:multiLevelType w:val="hybridMultilevel"/>
    <w:tmpl w:val="265CFBB6"/>
    <w:lvl w:ilvl="0" w:tplc="E0A0F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E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A3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C9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ED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060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3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E6A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68D"/>
    <w:multiLevelType w:val="hybridMultilevel"/>
    <w:tmpl w:val="98F46B74"/>
    <w:lvl w:ilvl="0" w:tplc="215C0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26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4C2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08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C4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8A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27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4C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86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4157"/>
    <w:multiLevelType w:val="hybridMultilevel"/>
    <w:tmpl w:val="E84A02D8"/>
    <w:lvl w:ilvl="0" w:tplc="56FA42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FE581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126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67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62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2C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04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F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C9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3058"/>
    <w:multiLevelType w:val="hybridMultilevel"/>
    <w:tmpl w:val="A7F2627C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8E59CF"/>
    <w:multiLevelType w:val="hybridMultilevel"/>
    <w:tmpl w:val="5016AA64"/>
    <w:lvl w:ilvl="0" w:tplc="0152F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6C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27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64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ED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D61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8C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7A8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9F1"/>
    <w:multiLevelType w:val="hybridMultilevel"/>
    <w:tmpl w:val="1F80CA86"/>
    <w:lvl w:ilvl="0" w:tplc="AAA4F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05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CD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C4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D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81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40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4E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CD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188A"/>
    <w:multiLevelType w:val="hybridMultilevel"/>
    <w:tmpl w:val="42F4F0B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0A5"/>
    <w:multiLevelType w:val="hybridMultilevel"/>
    <w:tmpl w:val="18F032EE"/>
    <w:lvl w:ilvl="0" w:tplc="AF0A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47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C80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CA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A0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84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2E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1E7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501"/>
    <w:multiLevelType w:val="hybridMultilevel"/>
    <w:tmpl w:val="D43A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444A4"/>
    <w:multiLevelType w:val="hybridMultilevel"/>
    <w:tmpl w:val="F24E6096"/>
    <w:lvl w:ilvl="0" w:tplc="37787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E9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724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03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0A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92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60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B60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17427"/>
    <w:multiLevelType w:val="hybridMultilevel"/>
    <w:tmpl w:val="BD5614AA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F772B5"/>
    <w:multiLevelType w:val="hybridMultilevel"/>
    <w:tmpl w:val="9D0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85AAD"/>
    <w:multiLevelType w:val="hybridMultilevel"/>
    <w:tmpl w:val="B6AA3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01C30"/>
    <w:multiLevelType w:val="hybridMultilevel"/>
    <w:tmpl w:val="0A301492"/>
    <w:lvl w:ilvl="0" w:tplc="638C5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0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2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E8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44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EA6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81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EB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A2A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C5E83"/>
    <w:multiLevelType w:val="multilevel"/>
    <w:tmpl w:val="F24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B309B"/>
    <w:multiLevelType w:val="hybridMultilevel"/>
    <w:tmpl w:val="D952C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3340454">
    <w:abstractNumId w:val="4"/>
  </w:num>
  <w:num w:numId="2" w16cid:durableId="786198698">
    <w:abstractNumId w:val="7"/>
  </w:num>
  <w:num w:numId="3" w16cid:durableId="1770656876">
    <w:abstractNumId w:val="5"/>
  </w:num>
  <w:num w:numId="4" w16cid:durableId="470560573">
    <w:abstractNumId w:val="0"/>
  </w:num>
  <w:num w:numId="5" w16cid:durableId="1896816751">
    <w:abstractNumId w:val="1"/>
  </w:num>
  <w:num w:numId="6" w16cid:durableId="2043623877">
    <w:abstractNumId w:val="13"/>
  </w:num>
  <w:num w:numId="7" w16cid:durableId="2047638852">
    <w:abstractNumId w:val="9"/>
  </w:num>
  <w:num w:numId="8" w16cid:durableId="2125463598">
    <w:abstractNumId w:val="14"/>
  </w:num>
  <w:num w:numId="9" w16cid:durableId="225607519">
    <w:abstractNumId w:val="2"/>
  </w:num>
  <w:num w:numId="10" w16cid:durableId="1173686831">
    <w:abstractNumId w:val="10"/>
  </w:num>
  <w:num w:numId="11" w16cid:durableId="1820150112">
    <w:abstractNumId w:val="3"/>
  </w:num>
  <w:num w:numId="12" w16cid:durableId="838543827">
    <w:abstractNumId w:val="6"/>
  </w:num>
  <w:num w:numId="13" w16cid:durableId="65811493">
    <w:abstractNumId w:val="8"/>
  </w:num>
  <w:num w:numId="14" w16cid:durableId="484245962">
    <w:abstractNumId w:val="12"/>
  </w:num>
  <w:num w:numId="15" w16cid:durableId="1743678923">
    <w:abstractNumId w:val="15"/>
  </w:num>
  <w:num w:numId="16" w16cid:durableId="1758550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20"/>
    <w:rsid w:val="000316D7"/>
    <w:rsid w:val="000B295F"/>
    <w:rsid w:val="00173B61"/>
    <w:rsid w:val="00193DE4"/>
    <w:rsid w:val="001B795D"/>
    <w:rsid w:val="002C1FEC"/>
    <w:rsid w:val="00322A1D"/>
    <w:rsid w:val="003308EE"/>
    <w:rsid w:val="00342CAD"/>
    <w:rsid w:val="00370A10"/>
    <w:rsid w:val="003878F2"/>
    <w:rsid w:val="003A6FD2"/>
    <w:rsid w:val="00482F6E"/>
    <w:rsid w:val="004A535D"/>
    <w:rsid w:val="004C40D6"/>
    <w:rsid w:val="00527DF1"/>
    <w:rsid w:val="00546CB7"/>
    <w:rsid w:val="00616462"/>
    <w:rsid w:val="00621545"/>
    <w:rsid w:val="006400C3"/>
    <w:rsid w:val="00674061"/>
    <w:rsid w:val="00710FD9"/>
    <w:rsid w:val="0075302B"/>
    <w:rsid w:val="007713EB"/>
    <w:rsid w:val="007C53C4"/>
    <w:rsid w:val="007F39C1"/>
    <w:rsid w:val="0083123D"/>
    <w:rsid w:val="00845745"/>
    <w:rsid w:val="0089211B"/>
    <w:rsid w:val="008A3E6F"/>
    <w:rsid w:val="00901FD2"/>
    <w:rsid w:val="00955134"/>
    <w:rsid w:val="009649D2"/>
    <w:rsid w:val="009F32BF"/>
    <w:rsid w:val="00A47E79"/>
    <w:rsid w:val="00AA4808"/>
    <w:rsid w:val="00AB0120"/>
    <w:rsid w:val="00BC7B99"/>
    <w:rsid w:val="00D2015E"/>
    <w:rsid w:val="00D535BE"/>
    <w:rsid w:val="00DF29F9"/>
    <w:rsid w:val="00EE0D09"/>
    <w:rsid w:val="00FA61D2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47305F3"/>
  <w15:chartTrackingRefBased/>
  <w15:docId w15:val="{3C3DE23F-D169-4D2B-92A3-476DFDEA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aliases w:val="Chapitre,h1"/>
    <w:basedOn w:val="Normal"/>
    <w:autoRedefine/>
    <w:qFormat/>
    <w:rsid w:val="00D535BE"/>
    <w:pPr>
      <w:tabs>
        <w:tab w:val="right" w:pos="8500"/>
      </w:tabs>
      <w:spacing w:line="400" w:lineRule="exact"/>
      <w:jc w:val="center"/>
      <w:outlineLvl w:val="0"/>
    </w:pPr>
    <w:rPr>
      <w:rFonts w:ascii="Arial" w:hAnsi="Arial" w:cs="Arial"/>
      <w:color w:val="FF000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outil">
    <w:name w:val=".Titre outil"/>
    <w:basedOn w:val="Normal"/>
    <w:pPr>
      <w:spacing w:after="960"/>
      <w:jc w:val="center"/>
    </w:pPr>
    <w:rPr>
      <w:rFonts w:ascii="Tahoma" w:hAnsi="Tahoma" w:cs="Tahoma"/>
      <w:b/>
      <w:color w:val="FFFFFF"/>
      <w:sz w:val="32"/>
      <w:szCs w:val="32"/>
      <w:bdr w:val="single" w:sz="4" w:space="0" w:color="auto"/>
      <w:shd w:val="clear" w:color="auto" w:fill="000000"/>
      <w:lang w:val="fr-CA"/>
    </w:rPr>
  </w:style>
  <w:style w:type="paragraph" w:customStyle="1" w:styleId="Texte">
    <w:name w:val="Texte"/>
    <w:basedOn w:val="Normal"/>
    <w:pPr>
      <w:numPr>
        <w:ilvl w:val="12"/>
      </w:numPr>
      <w:tabs>
        <w:tab w:val="left" w:pos="2460"/>
      </w:tabs>
      <w:spacing w:line="260" w:lineRule="exact"/>
      <w:jc w:val="both"/>
    </w:pPr>
    <w:rPr>
      <w:rFonts w:ascii="Tahoma" w:hAnsi="Tahoma"/>
      <w:sz w:val="22"/>
      <w:szCs w:val="20"/>
      <w:lang w:val="fr-CA"/>
    </w:rPr>
  </w:style>
  <w:style w:type="character" w:customStyle="1" w:styleId="En-tteCar">
    <w:name w:val="En-tête Car"/>
    <w:link w:val="En-tte"/>
    <w:uiPriority w:val="99"/>
    <w:rsid w:val="004C40D6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4C40D6"/>
    <w:rPr>
      <w:sz w:val="24"/>
      <w:szCs w:val="24"/>
    </w:rPr>
  </w:style>
  <w:style w:type="paragraph" w:styleId="Rvision">
    <w:name w:val="Revision"/>
    <w:hidden/>
    <w:uiPriority w:val="99"/>
    <w:semiHidden/>
    <w:rsid w:val="00482F6E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A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MediaLengthInSeconds xmlns="1dd009ea-8aac-47f0-ab0e-349d1e33e765" xsi:nil="true"/>
    <SharedWithUsers xmlns="de8cee5e-497e-42ca-ac08-2961b169004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D96C6-41F6-450E-848A-18530D1CE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F093B-EF63-4904-8B43-F4C8D46DCA9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4B297A-3AF5-4F65-AE35-DCD49ACF79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d009ea-8aac-47f0-ab0e-349d1e33e765"/>
    <ds:schemaRef ds:uri="http://purl.org/dc/dcmitype/"/>
    <ds:schemaRef ds:uri="http://schemas.microsoft.com/office/infopath/2007/PartnerControls"/>
    <ds:schemaRef ds:uri="http://schemas.microsoft.com/office/2006/metadata/properties"/>
    <ds:schemaRef ds:uri="de8cee5e-497e-42ca-ac08-2961b169004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83FEFD-302D-4B3E-8FDB-17A64B12F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manuel de l’employé</vt:lpstr>
    </vt:vector>
  </TitlesOfParts>
  <Company>Modèle d’un manuel de l’employé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Valérie Bélanger</cp:lastModifiedBy>
  <cp:revision>2</cp:revision>
  <cp:lastPrinted>2006-11-24T21:42:00Z</cp:lastPrinted>
  <dcterms:created xsi:type="dcterms:W3CDTF">2024-12-06T17:43:00Z</dcterms:created>
  <dcterms:modified xsi:type="dcterms:W3CDTF">2024-12-06T17:43:00Z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2249800.00000000</vt:lpwstr>
  </property>
  <property fmtid="{D5CDD505-2E9C-101B-9397-08002B2CF9AE}" pid="3" name="ContentTypeId">
    <vt:lpwstr>0x0101006C9C8D1CFF2DDF499BCF1BBECE9D3DA4</vt:lpwstr>
  </property>
  <property fmtid="{D5CDD505-2E9C-101B-9397-08002B2CF9AE}" pid="4" name="xd_Signature">
    <vt:lpwstr/>
  </property>
  <property fmtid="{D5CDD505-2E9C-101B-9397-08002B2CF9AE}" pid="5" name="GUID">
    <vt:lpwstr>35584875-c12e-420e-b292-c668c03d9642</vt:lpwstr>
  </property>
  <property fmtid="{D5CDD505-2E9C-101B-9397-08002B2CF9AE}" pid="6" name="display_urn:schemas-microsoft-com:office:office#Editor">
    <vt:lpwstr>Magalie Bernard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Magalie Bernard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